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5136B" w14:textId="77777777" w:rsidR="00344BE7" w:rsidRDefault="00AA7E44">
      <w:r w:rsidRPr="00783230">
        <w:t xml:space="preserve">Mikroskopier-Kurs </w:t>
      </w:r>
      <w:r w:rsidR="00344BE7">
        <w:t>für PJ-ler*innen</w:t>
      </w:r>
    </w:p>
    <w:p w14:paraId="57B6D46D" w14:textId="77777777" w:rsidR="00344BE7" w:rsidRDefault="00344BE7"/>
    <w:p w14:paraId="1C00414D" w14:textId="4425C203" w:rsidR="00AA7E44" w:rsidRPr="00783230" w:rsidRDefault="00AA7E44">
      <w:r w:rsidRPr="00783230">
        <w:t>Haben Sie Lust auf</w:t>
      </w:r>
      <w:r w:rsidR="00BF7278">
        <w:t xml:space="preserve"> </w:t>
      </w:r>
      <w:r w:rsidRPr="00783230">
        <w:t>spannende labormedizinische Fälle am Mikroskop?</w:t>
      </w:r>
    </w:p>
    <w:p w14:paraId="50D5E96F" w14:textId="77777777" w:rsidR="00AA7E44" w:rsidRDefault="00AA7E44"/>
    <w:p w14:paraId="39692596" w14:textId="1324C4EC" w:rsidR="00AA7E44" w:rsidRPr="00783230" w:rsidRDefault="00AA7E44" w:rsidP="00AA7E44">
      <w:pPr>
        <w:jc w:val="both"/>
        <w:rPr>
          <w:sz w:val="22"/>
          <w:szCs w:val="22"/>
        </w:rPr>
      </w:pPr>
      <w:r w:rsidRPr="00783230">
        <w:rPr>
          <w:sz w:val="22"/>
          <w:szCs w:val="22"/>
        </w:rPr>
        <w:t xml:space="preserve">In unserem interprofessionell angelegten Setting werden Sie klinische Fallsituationen von der Blutentnahme bis zum Befund aus labormedizinischer Sicht zusammen mit </w:t>
      </w:r>
      <w:r w:rsidR="00AF390B">
        <w:rPr>
          <w:sz w:val="22"/>
          <w:szCs w:val="22"/>
        </w:rPr>
        <w:t>Auszubildenden</w:t>
      </w:r>
      <w:r w:rsidR="00014405">
        <w:rPr>
          <w:sz w:val="22"/>
          <w:szCs w:val="22"/>
        </w:rPr>
        <w:t xml:space="preserve"> </w:t>
      </w:r>
      <w:r w:rsidR="00214B8B">
        <w:rPr>
          <w:sz w:val="22"/>
          <w:szCs w:val="22"/>
        </w:rPr>
        <w:t>der Schule f</w:t>
      </w:r>
      <w:r w:rsidR="00014405">
        <w:rPr>
          <w:sz w:val="22"/>
          <w:szCs w:val="22"/>
        </w:rPr>
        <w:t>ür Medizinisch</w:t>
      </w:r>
      <w:r w:rsidR="00CE5E51">
        <w:rPr>
          <w:sz w:val="22"/>
          <w:szCs w:val="22"/>
        </w:rPr>
        <w:t>-</w:t>
      </w:r>
      <w:r w:rsidR="00214B8B">
        <w:rPr>
          <w:sz w:val="22"/>
          <w:szCs w:val="22"/>
        </w:rPr>
        <w:t>T</w:t>
      </w:r>
      <w:r w:rsidR="00014405">
        <w:rPr>
          <w:sz w:val="22"/>
          <w:szCs w:val="22"/>
        </w:rPr>
        <w:t>echn</w:t>
      </w:r>
      <w:r w:rsidR="00CE5E51">
        <w:rPr>
          <w:sz w:val="22"/>
          <w:szCs w:val="22"/>
        </w:rPr>
        <w:t>ische</w:t>
      </w:r>
      <w:r w:rsidR="00AF390B">
        <w:rPr>
          <w:sz w:val="22"/>
          <w:szCs w:val="22"/>
        </w:rPr>
        <w:t xml:space="preserve"> </w:t>
      </w:r>
      <w:r w:rsidR="00014405">
        <w:rPr>
          <w:sz w:val="22"/>
          <w:szCs w:val="22"/>
        </w:rPr>
        <w:t>Labora</w:t>
      </w:r>
      <w:r w:rsidR="00CE5E51">
        <w:rPr>
          <w:sz w:val="22"/>
          <w:szCs w:val="22"/>
        </w:rPr>
        <w:t>toriumsassistent*innen (</w:t>
      </w:r>
      <w:r w:rsidR="00AF390B">
        <w:rPr>
          <w:sz w:val="22"/>
          <w:szCs w:val="22"/>
        </w:rPr>
        <w:t>MTL</w:t>
      </w:r>
      <w:r w:rsidR="00CE5E51">
        <w:rPr>
          <w:sz w:val="22"/>
          <w:szCs w:val="22"/>
        </w:rPr>
        <w:t>As</w:t>
      </w:r>
      <w:r w:rsidR="00AF390B">
        <w:rPr>
          <w:sz w:val="22"/>
          <w:szCs w:val="22"/>
        </w:rPr>
        <w:t>)</w:t>
      </w:r>
      <w:r w:rsidR="00014405">
        <w:rPr>
          <w:sz w:val="22"/>
          <w:szCs w:val="22"/>
        </w:rPr>
        <w:t xml:space="preserve"> </w:t>
      </w:r>
      <w:r w:rsidR="00214B8B">
        <w:rPr>
          <w:sz w:val="22"/>
          <w:szCs w:val="22"/>
        </w:rPr>
        <w:t xml:space="preserve">des LMU-Klinikums </w:t>
      </w:r>
      <w:r w:rsidRPr="00783230">
        <w:rPr>
          <w:sz w:val="22"/>
          <w:szCs w:val="22"/>
        </w:rPr>
        <w:t>analysieren.</w:t>
      </w:r>
    </w:p>
    <w:p w14:paraId="11D3B24D" w14:textId="77777777" w:rsidR="00AA7E44" w:rsidRPr="00783230" w:rsidRDefault="00AA7E44" w:rsidP="00AA7E44">
      <w:pPr>
        <w:jc w:val="both"/>
        <w:rPr>
          <w:sz w:val="22"/>
          <w:szCs w:val="22"/>
        </w:rPr>
      </w:pPr>
    </w:p>
    <w:p w14:paraId="016C0067" w14:textId="04A359E5" w:rsidR="00AA7E44" w:rsidRDefault="009F29FA" w:rsidP="00AA7E44">
      <w:pPr>
        <w:jc w:val="both"/>
        <w:rPr>
          <w:rFonts w:eastAsia="Times New Roman" w:cs="Calibri"/>
          <w:color w:val="000000" w:themeColor="text1"/>
          <w:sz w:val="22"/>
          <w:szCs w:val="22"/>
          <w:lang w:eastAsia="de-DE"/>
        </w:rPr>
      </w:pPr>
      <w:r w:rsidRPr="00783230">
        <w:rPr>
          <w:rFonts w:eastAsia="Times New Roman" w:cs="Calibri"/>
          <w:color w:val="000000" w:themeColor="text1"/>
          <w:sz w:val="22"/>
          <w:szCs w:val="22"/>
          <w:lang w:eastAsia="de-DE"/>
        </w:rPr>
        <w:t xml:space="preserve">Sie werden in interprofessionellen </w:t>
      </w:r>
      <w:r w:rsidR="00AF390B">
        <w:rPr>
          <w:rFonts w:eastAsia="Times New Roman" w:cs="Calibri"/>
          <w:color w:val="000000" w:themeColor="text1"/>
          <w:sz w:val="22"/>
          <w:szCs w:val="22"/>
          <w:lang w:eastAsia="de-DE"/>
        </w:rPr>
        <w:t xml:space="preserve">2-er </w:t>
      </w:r>
      <w:r w:rsidRPr="00783230">
        <w:rPr>
          <w:rFonts w:eastAsia="Times New Roman" w:cs="Calibri"/>
          <w:color w:val="000000" w:themeColor="text1"/>
          <w:sz w:val="22"/>
          <w:szCs w:val="22"/>
          <w:lang w:eastAsia="de-DE"/>
        </w:rPr>
        <w:t>Teams</w:t>
      </w:r>
      <w:r w:rsidR="00AF390B">
        <w:rPr>
          <w:rFonts w:eastAsia="Times New Roman" w:cs="Calibri"/>
          <w:color w:val="000000" w:themeColor="text1"/>
          <w:sz w:val="22"/>
          <w:szCs w:val="22"/>
          <w:lang w:eastAsia="de-DE"/>
        </w:rPr>
        <w:t xml:space="preserve"> spannende </w:t>
      </w:r>
      <w:r w:rsidRPr="00783230">
        <w:rPr>
          <w:rFonts w:eastAsia="Times New Roman" w:cs="Calibri"/>
          <w:color w:val="000000" w:themeColor="text1"/>
          <w:sz w:val="22"/>
          <w:szCs w:val="22"/>
          <w:lang w:eastAsia="de-DE"/>
        </w:rPr>
        <w:t xml:space="preserve">Problemstellungen gemeinsam </w:t>
      </w:r>
      <w:r w:rsidR="00E70176" w:rsidRPr="00783230">
        <w:rPr>
          <w:rFonts w:eastAsia="Times New Roman" w:cs="Calibri"/>
          <w:color w:val="000000" w:themeColor="text1"/>
          <w:sz w:val="22"/>
          <w:szCs w:val="22"/>
          <w:lang w:eastAsia="de-DE"/>
        </w:rPr>
        <w:t xml:space="preserve">am Mikroskop </w:t>
      </w:r>
      <w:r w:rsidRPr="00783230">
        <w:rPr>
          <w:rFonts w:eastAsia="Times New Roman" w:cs="Calibri"/>
          <w:color w:val="000000" w:themeColor="text1"/>
          <w:sz w:val="22"/>
          <w:szCs w:val="22"/>
          <w:lang w:eastAsia="de-DE"/>
        </w:rPr>
        <w:t>bearbeiten, wobei nicht nur auf die medizinische Richtigkeit und Wissensvermittlung, sondern auch auf die Zusammenarbeit im Team, die wertschätzende Kommunikation sowie auf den Umgang miteinander geachtet wird. Um die Vielfalt der Perspektiven zu verdeutlichen, wird auch das Team der Dozierenden interprofessionell zusammengesetzt sein.</w:t>
      </w:r>
    </w:p>
    <w:p w14:paraId="27582D63" w14:textId="77777777" w:rsidR="00783230" w:rsidRDefault="00783230" w:rsidP="00AA7E44">
      <w:pPr>
        <w:jc w:val="both"/>
        <w:rPr>
          <w:rFonts w:eastAsia="Times New Roman" w:cs="Calibri"/>
          <w:color w:val="000000" w:themeColor="text1"/>
          <w:sz w:val="22"/>
          <w:szCs w:val="22"/>
          <w:lang w:eastAsia="de-DE"/>
        </w:rPr>
      </w:pPr>
    </w:p>
    <w:p w14:paraId="7CD1EAC1" w14:textId="783ACAE8" w:rsidR="00783230" w:rsidRPr="00783230" w:rsidRDefault="00783230" w:rsidP="00AA7E44">
      <w:pPr>
        <w:jc w:val="both"/>
        <w:rPr>
          <w:rFonts w:eastAsia="Times New Roman" w:cs="Calibri"/>
          <w:color w:val="000000" w:themeColor="text1"/>
          <w:sz w:val="22"/>
          <w:szCs w:val="22"/>
          <w:lang w:eastAsia="de-DE"/>
        </w:rPr>
      </w:pPr>
      <w:r>
        <w:rPr>
          <w:rFonts w:eastAsia="Times New Roman" w:cs="Calibri"/>
          <w:color w:val="000000" w:themeColor="text1"/>
          <w:sz w:val="22"/>
          <w:szCs w:val="22"/>
          <w:lang w:eastAsia="de-DE"/>
        </w:rPr>
        <w:t xml:space="preserve">Die Kurs-Tage können einzeln </w:t>
      </w:r>
      <w:r w:rsidR="00DB74D4">
        <w:rPr>
          <w:rFonts w:eastAsia="Times New Roman" w:cs="Calibri"/>
          <w:color w:val="000000" w:themeColor="text1"/>
          <w:sz w:val="22"/>
          <w:szCs w:val="22"/>
          <w:lang w:eastAsia="de-DE"/>
        </w:rPr>
        <w:t xml:space="preserve">oder im Block </w:t>
      </w:r>
      <w:r>
        <w:rPr>
          <w:rFonts w:eastAsia="Times New Roman" w:cs="Calibri"/>
          <w:color w:val="000000" w:themeColor="text1"/>
          <w:sz w:val="22"/>
          <w:szCs w:val="22"/>
          <w:lang w:eastAsia="de-DE"/>
        </w:rPr>
        <w:t>gebucht werden</w:t>
      </w:r>
      <w:r w:rsidR="00DB74D4">
        <w:rPr>
          <w:rFonts w:eastAsia="Times New Roman" w:cs="Calibri"/>
          <w:color w:val="000000" w:themeColor="text1"/>
          <w:sz w:val="22"/>
          <w:szCs w:val="22"/>
          <w:lang w:eastAsia="de-DE"/>
        </w:rPr>
        <w:t xml:space="preserve"> - insbesondere</w:t>
      </w:r>
      <w:r>
        <w:rPr>
          <w:rFonts w:eastAsia="Times New Roman" w:cs="Calibri"/>
          <w:color w:val="000000" w:themeColor="text1"/>
          <w:sz w:val="22"/>
          <w:szCs w:val="22"/>
          <w:lang w:eastAsia="de-DE"/>
        </w:rPr>
        <w:t xml:space="preserve"> raten</w:t>
      </w:r>
      <w:r w:rsidR="00DB74D4">
        <w:rPr>
          <w:rFonts w:eastAsia="Times New Roman" w:cs="Calibri"/>
          <w:color w:val="000000" w:themeColor="text1"/>
          <w:sz w:val="22"/>
          <w:szCs w:val="22"/>
          <w:lang w:eastAsia="de-DE"/>
        </w:rPr>
        <w:t xml:space="preserve"> wir</w:t>
      </w:r>
      <w:r>
        <w:rPr>
          <w:rFonts w:eastAsia="Times New Roman" w:cs="Calibri"/>
          <w:color w:val="000000" w:themeColor="text1"/>
          <w:sz w:val="22"/>
          <w:szCs w:val="22"/>
          <w:lang w:eastAsia="de-DE"/>
        </w:rPr>
        <w:t xml:space="preserve"> </w:t>
      </w:r>
      <w:r w:rsidR="00AF390B">
        <w:rPr>
          <w:rFonts w:eastAsia="Times New Roman" w:cs="Calibri"/>
          <w:color w:val="000000" w:themeColor="text1"/>
          <w:sz w:val="22"/>
          <w:szCs w:val="22"/>
          <w:lang w:eastAsia="de-DE"/>
        </w:rPr>
        <w:t xml:space="preserve">Ihnen </w:t>
      </w:r>
      <w:r>
        <w:rPr>
          <w:rFonts w:eastAsia="Times New Roman" w:cs="Calibri"/>
          <w:color w:val="000000" w:themeColor="text1"/>
          <w:sz w:val="22"/>
          <w:szCs w:val="22"/>
          <w:lang w:eastAsia="de-DE"/>
        </w:rPr>
        <w:t xml:space="preserve">die </w:t>
      </w:r>
      <w:r w:rsidR="00AF390B">
        <w:rPr>
          <w:rFonts w:eastAsia="Times New Roman" w:cs="Calibri"/>
          <w:color w:val="000000" w:themeColor="text1"/>
          <w:sz w:val="22"/>
          <w:szCs w:val="22"/>
          <w:lang w:eastAsia="de-DE"/>
        </w:rPr>
        <w:t xml:space="preserve">beiden </w:t>
      </w:r>
      <w:r>
        <w:rPr>
          <w:rFonts w:eastAsia="Times New Roman" w:cs="Calibri"/>
          <w:color w:val="000000" w:themeColor="text1"/>
          <w:sz w:val="22"/>
          <w:szCs w:val="22"/>
          <w:lang w:eastAsia="de-DE"/>
        </w:rPr>
        <w:t>Hämatologie-Tage im Block zu besuchen, da sie aufeinander aufbauen.</w:t>
      </w:r>
    </w:p>
    <w:p w14:paraId="1C27F7DF" w14:textId="77777777" w:rsidR="009F29FA" w:rsidRPr="00783230" w:rsidRDefault="009F29FA" w:rsidP="00AA7E44">
      <w:pPr>
        <w:jc w:val="both"/>
        <w:rPr>
          <w:rFonts w:eastAsia="Times New Roman" w:cs="Calibri"/>
          <w:color w:val="000000" w:themeColor="text1"/>
          <w:sz w:val="22"/>
          <w:szCs w:val="22"/>
          <w:lang w:eastAsia="de-DE"/>
        </w:rPr>
      </w:pPr>
    </w:p>
    <w:p w14:paraId="445CEAB9" w14:textId="77777777" w:rsidR="009F29FA" w:rsidRPr="00783230" w:rsidRDefault="009F29FA" w:rsidP="00AA7E44">
      <w:pPr>
        <w:jc w:val="both"/>
        <w:rPr>
          <w:rFonts w:eastAsia="Times New Roman" w:cs="Calibri"/>
          <w:color w:val="000000" w:themeColor="text1"/>
          <w:sz w:val="22"/>
          <w:szCs w:val="22"/>
          <w:lang w:eastAsia="de-DE"/>
        </w:rPr>
      </w:pPr>
      <w:r w:rsidRPr="00783230">
        <w:rPr>
          <w:rFonts w:eastAsia="Times New Roman" w:cs="Calibri"/>
          <w:color w:val="000000" w:themeColor="text1"/>
          <w:sz w:val="22"/>
          <w:szCs w:val="22"/>
          <w:lang w:eastAsia="de-DE"/>
        </w:rPr>
        <w:t xml:space="preserve">24.07.2023 </w:t>
      </w:r>
      <w:r w:rsidR="00E70176" w:rsidRPr="00783230">
        <w:rPr>
          <w:rFonts w:eastAsia="Times New Roman" w:cs="Calibri"/>
          <w:color w:val="000000" w:themeColor="text1"/>
          <w:sz w:val="22"/>
          <w:szCs w:val="22"/>
          <w:lang w:eastAsia="de-DE"/>
        </w:rPr>
        <w:tab/>
        <w:t>9 bis 16 Uhr</w:t>
      </w:r>
      <w:r w:rsidR="00E70176" w:rsidRPr="00783230">
        <w:rPr>
          <w:rFonts w:eastAsia="Times New Roman" w:cs="Calibri"/>
          <w:color w:val="000000" w:themeColor="text1"/>
          <w:sz w:val="22"/>
          <w:szCs w:val="22"/>
          <w:lang w:eastAsia="de-DE"/>
        </w:rPr>
        <w:tab/>
      </w:r>
      <w:r w:rsidRPr="00783230">
        <w:rPr>
          <w:rFonts w:eastAsia="Times New Roman" w:cs="Calibri"/>
          <w:color w:val="000000" w:themeColor="text1"/>
          <w:sz w:val="22"/>
          <w:szCs w:val="22"/>
          <w:lang w:eastAsia="de-DE"/>
        </w:rPr>
        <w:t>Hämatologie I</w:t>
      </w:r>
      <w:r w:rsidR="00E70176" w:rsidRPr="00783230">
        <w:rPr>
          <w:rFonts w:eastAsia="Times New Roman" w:cs="Calibri"/>
          <w:color w:val="000000" w:themeColor="text1"/>
          <w:sz w:val="22"/>
          <w:szCs w:val="22"/>
          <w:lang w:eastAsia="de-DE"/>
        </w:rPr>
        <w:t xml:space="preserve"> </w:t>
      </w:r>
      <w:r w:rsidR="00E70176" w:rsidRPr="00783230">
        <w:rPr>
          <w:rFonts w:eastAsia="Times New Roman" w:cs="Calibri"/>
          <w:color w:val="000000" w:themeColor="text1"/>
          <w:sz w:val="22"/>
          <w:szCs w:val="22"/>
          <w:lang w:eastAsia="de-DE"/>
        </w:rPr>
        <w:tab/>
      </w:r>
      <w:r w:rsidR="00E70176" w:rsidRPr="00783230">
        <w:rPr>
          <w:rFonts w:eastAsia="Times New Roman" w:cs="Calibri"/>
          <w:color w:val="000000" w:themeColor="text1"/>
          <w:sz w:val="22"/>
          <w:szCs w:val="22"/>
          <w:lang w:eastAsia="de-DE"/>
        </w:rPr>
        <w:tab/>
      </w:r>
      <w:r w:rsidR="00E70176" w:rsidRPr="00783230">
        <w:rPr>
          <w:rFonts w:eastAsia="Times New Roman" w:cs="Calibri"/>
          <w:color w:val="000000" w:themeColor="text1"/>
          <w:sz w:val="22"/>
          <w:szCs w:val="22"/>
          <w:lang w:eastAsia="de-DE"/>
        </w:rPr>
        <w:tab/>
      </w:r>
      <w:r w:rsidR="00E70176" w:rsidRPr="00783230">
        <w:rPr>
          <w:rFonts w:eastAsia="Times New Roman" w:cs="Calibri"/>
          <w:color w:val="000000" w:themeColor="text1"/>
          <w:sz w:val="22"/>
          <w:szCs w:val="22"/>
          <w:lang w:eastAsia="de-DE"/>
        </w:rPr>
        <w:tab/>
      </w:r>
    </w:p>
    <w:p w14:paraId="3BA58456" w14:textId="77777777" w:rsidR="009F29FA" w:rsidRPr="00783230" w:rsidRDefault="009F29FA" w:rsidP="00AA7E44">
      <w:pPr>
        <w:jc w:val="both"/>
        <w:rPr>
          <w:rFonts w:eastAsia="Times New Roman" w:cs="Calibri"/>
          <w:color w:val="000000" w:themeColor="text1"/>
          <w:sz w:val="22"/>
          <w:szCs w:val="22"/>
          <w:lang w:eastAsia="de-DE"/>
        </w:rPr>
      </w:pPr>
      <w:r w:rsidRPr="00783230">
        <w:rPr>
          <w:rFonts w:eastAsia="Times New Roman" w:cs="Calibri"/>
          <w:color w:val="000000" w:themeColor="text1"/>
          <w:sz w:val="22"/>
          <w:szCs w:val="22"/>
          <w:lang w:eastAsia="de-DE"/>
        </w:rPr>
        <w:t xml:space="preserve">25.07.2023 </w:t>
      </w:r>
      <w:r w:rsidR="00E70176" w:rsidRPr="00783230">
        <w:rPr>
          <w:rFonts w:eastAsia="Times New Roman" w:cs="Calibri"/>
          <w:color w:val="000000" w:themeColor="text1"/>
          <w:sz w:val="22"/>
          <w:szCs w:val="22"/>
          <w:lang w:eastAsia="de-DE"/>
        </w:rPr>
        <w:tab/>
        <w:t xml:space="preserve">9 bis 16 Uhr </w:t>
      </w:r>
      <w:r w:rsidR="00E70176" w:rsidRPr="00783230">
        <w:rPr>
          <w:rFonts w:eastAsia="Times New Roman" w:cs="Calibri"/>
          <w:color w:val="000000" w:themeColor="text1"/>
          <w:sz w:val="22"/>
          <w:szCs w:val="22"/>
          <w:lang w:eastAsia="de-DE"/>
        </w:rPr>
        <w:tab/>
      </w:r>
      <w:r w:rsidRPr="00783230">
        <w:rPr>
          <w:rFonts w:eastAsia="Times New Roman" w:cs="Calibri"/>
          <w:color w:val="000000" w:themeColor="text1"/>
          <w:sz w:val="22"/>
          <w:szCs w:val="22"/>
          <w:lang w:eastAsia="de-DE"/>
        </w:rPr>
        <w:t xml:space="preserve">Hämatologie </w:t>
      </w:r>
      <w:r w:rsidR="00E70176" w:rsidRPr="00783230">
        <w:rPr>
          <w:rFonts w:eastAsia="Times New Roman" w:cs="Calibri"/>
          <w:color w:val="000000" w:themeColor="text1"/>
          <w:sz w:val="22"/>
          <w:szCs w:val="22"/>
          <w:lang w:eastAsia="de-DE"/>
        </w:rPr>
        <w:t>II</w:t>
      </w:r>
    </w:p>
    <w:p w14:paraId="57D2BBDF" w14:textId="77777777" w:rsidR="00783230" w:rsidRDefault="00E70176" w:rsidP="00AA7E44">
      <w:pPr>
        <w:jc w:val="both"/>
        <w:rPr>
          <w:rFonts w:eastAsia="Times New Roman" w:cs="Calibri"/>
          <w:color w:val="000000" w:themeColor="text1"/>
          <w:sz w:val="22"/>
          <w:szCs w:val="22"/>
          <w:lang w:eastAsia="de-DE"/>
        </w:rPr>
      </w:pPr>
      <w:r w:rsidRPr="00783230">
        <w:rPr>
          <w:rFonts w:eastAsia="Times New Roman" w:cs="Calibri"/>
          <w:color w:val="000000" w:themeColor="text1"/>
          <w:sz w:val="22"/>
          <w:szCs w:val="22"/>
          <w:lang w:eastAsia="de-DE"/>
        </w:rPr>
        <w:t xml:space="preserve">28.07.2023 </w:t>
      </w:r>
      <w:r w:rsidRPr="00783230">
        <w:rPr>
          <w:rFonts w:eastAsia="Times New Roman" w:cs="Calibri"/>
          <w:color w:val="000000" w:themeColor="text1"/>
          <w:sz w:val="22"/>
          <w:szCs w:val="22"/>
          <w:lang w:eastAsia="de-DE"/>
        </w:rPr>
        <w:tab/>
        <w:t xml:space="preserve">9 bis 16 Uhr </w:t>
      </w:r>
      <w:r w:rsidRPr="00783230">
        <w:rPr>
          <w:rFonts w:eastAsia="Times New Roman" w:cs="Calibri"/>
          <w:color w:val="000000" w:themeColor="text1"/>
          <w:sz w:val="22"/>
          <w:szCs w:val="22"/>
          <w:lang w:eastAsia="de-DE"/>
        </w:rPr>
        <w:tab/>
        <w:t xml:space="preserve">Liquordiagnostik &amp; andere </w:t>
      </w:r>
      <w:r w:rsidR="00783230" w:rsidRPr="00783230">
        <w:rPr>
          <w:rFonts w:eastAsia="Times New Roman" w:cs="Calibri"/>
          <w:color w:val="000000" w:themeColor="text1"/>
          <w:sz w:val="22"/>
          <w:szCs w:val="22"/>
          <w:lang w:eastAsia="de-DE"/>
        </w:rPr>
        <w:t xml:space="preserve">klinische </w:t>
      </w:r>
      <w:r w:rsidRPr="00783230">
        <w:rPr>
          <w:rFonts w:eastAsia="Times New Roman" w:cs="Calibri"/>
          <w:color w:val="000000" w:themeColor="text1"/>
          <w:sz w:val="22"/>
          <w:szCs w:val="22"/>
          <w:lang w:eastAsia="de-DE"/>
        </w:rPr>
        <w:t>Fälle</w:t>
      </w:r>
    </w:p>
    <w:p w14:paraId="4A7E31AD" w14:textId="77777777" w:rsidR="00C50CEC" w:rsidRDefault="00C50CEC" w:rsidP="00AA7E44">
      <w:pPr>
        <w:jc w:val="both"/>
        <w:rPr>
          <w:rFonts w:eastAsia="Times New Roman" w:cs="Calibri"/>
          <w:color w:val="000000" w:themeColor="text1"/>
          <w:sz w:val="22"/>
          <w:szCs w:val="22"/>
          <w:lang w:eastAsia="de-DE"/>
        </w:rPr>
      </w:pPr>
    </w:p>
    <w:p w14:paraId="6644A79E" w14:textId="77777777" w:rsidR="00C50CEC" w:rsidRDefault="00344BE7" w:rsidP="00AA7E44">
      <w:pPr>
        <w:jc w:val="both"/>
        <w:rPr>
          <w:rFonts w:eastAsia="Times New Roman" w:cs="Calibri"/>
          <w:color w:val="000000" w:themeColor="text1"/>
          <w:sz w:val="22"/>
          <w:szCs w:val="22"/>
          <w:lang w:eastAsia="de-DE"/>
        </w:rPr>
      </w:pPr>
      <w:r>
        <w:rPr>
          <w:rFonts w:eastAsia="Times New Roman" w:cs="Calibri"/>
          <w:color w:val="000000" w:themeColor="text1"/>
          <w:sz w:val="22"/>
          <w:szCs w:val="22"/>
          <w:lang w:eastAsia="de-DE"/>
        </w:rPr>
        <w:t>Ort:</w:t>
      </w:r>
      <w:r w:rsidR="001F4036">
        <w:rPr>
          <w:rFonts w:eastAsia="Times New Roman" w:cs="Calibri"/>
          <w:color w:val="000000" w:themeColor="text1"/>
          <w:sz w:val="22"/>
          <w:szCs w:val="22"/>
          <w:lang w:eastAsia="de-DE"/>
        </w:rPr>
        <w:tab/>
      </w:r>
      <w:r w:rsidR="001F4036">
        <w:rPr>
          <w:rFonts w:eastAsia="Times New Roman" w:cs="Calibri"/>
          <w:color w:val="000000" w:themeColor="text1"/>
          <w:sz w:val="22"/>
          <w:szCs w:val="22"/>
          <w:lang w:eastAsia="de-DE"/>
        </w:rPr>
        <w:tab/>
      </w:r>
      <w:r w:rsidR="001F4036">
        <w:rPr>
          <w:rFonts w:eastAsia="Times New Roman" w:cs="Calibri"/>
          <w:color w:val="000000" w:themeColor="text1"/>
          <w:sz w:val="22"/>
          <w:szCs w:val="22"/>
          <w:lang w:eastAsia="de-DE"/>
        </w:rPr>
        <w:tab/>
      </w:r>
      <w:r w:rsidR="001F4036">
        <w:rPr>
          <w:rFonts w:eastAsia="Times New Roman" w:cs="Calibri"/>
          <w:color w:val="000000" w:themeColor="text1"/>
          <w:sz w:val="22"/>
          <w:szCs w:val="22"/>
          <w:lang w:eastAsia="de-DE"/>
        </w:rPr>
        <w:tab/>
      </w:r>
      <w:r w:rsidR="001F4036">
        <w:rPr>
          <w:rFonts w:eastAsia="Times New Roman" w:cs="Calibri"/>
          <w:color w:val="000000" w:themeColor="text1"/>
          <w:sz w:val="22"/>
          <w:szCs w:val="22"/>
          <w:lang w:eastAsia="de-DE"/>
        </w:rPr>
        <w:tab/>
      </w:r>
      <w:r w:rsidR="001F4036">
        <w:rPr>
          <w:rFonts w:eastAsia="Times New Roman" w:cs="Calibri"/>
          <w:color w:val="000000" w:themeColor="text1"/>
          <w:sz w:val="22"/>
          <w:szCs w:val="22"/>
          <w:lang w:eastAsia="de-DE"/>
        </w:rPr>
        <w:tab/>
        <w:t>Kapazität: 5 Plätze pro Tag</w:t>
      </w:r>
    </w:p>
    <w:p w14:paraId="72DF3635" w14:textId="77777777" w:rsidR="00344BE7" w:rsidRDefault="00344BE7" w:rsidP="00AA7E44">
      <w:pPr>
        <w:jc w:val="both"/>
        <w:rPr>
          <w:rFonts w:eastAsia="Times New Roman" w:cs="Calibri"/>
          <w:color w:val="000000" w:themeColor="text1"/>
          <w:sz w:val="22"/>
          <w:szCs w:val="22"/>
          <w:lang w:eastAsia="de-DE"/>
        </w:rPr>
      </w:pPr>
      <w:r>
        <w:rPr>
          <w:rFonts w:eastAsia="Times New Roman" w:cs="Calibri"/>
          <w:color w:val="000000" w:themeColor="text1"/>
          <w:sz w:val="22"/>
          <w:szCs w:val="22"/>
          <w:lang w:eastAsia="de-DE"/>
        </w:rPr>
        <w:t xml:space="preserve">Lehrlabor Campus Innenstadt </w:t>
      </w:r>
    </w:p>
    <w:p w14:paraId="782F78FA" w14:textId="77777777" w:rsidR="00344BE7" w:rsidRDefault="00344BE7" w:rsidP="00AA7E44">
      <w:pPr>
        <w:jc w:val="both"/>
        <w:rPr>
          <w:rFonts w:eastAsia="Times New Roman" w:cs="Calibri"/>
          <w:color w:val="000000" w:themeColor="text1"/>
          <w:sz w:val="22"/>
          <w:szCs w:val="22"/>
          <w:lang w:eastAsia="de-DE"/>
        </w:rPr>
      </w:pPr>
      <w:r>
        <w:rPr>
          <w:rFonts w:eastAsia="Times New Roman" w:cs="Calibri"/>
          <w:color w:val="000000" w:themeColor="text1"/>
          <w:sz w:val="22"/>
          <w:szCs w:val="22"/>
          <w:lang w:eastAsia="de-DE"/>
        </w:rPr>
        <w:t>2. Stock Raum D 2.36</w:t>
      </w:r>
    </w:p>
    <w:p w14:paraId="5040F40C" w14:textId="77777777" w:rsidR="00344BE7" w:rsidRDefault="00344BE7" w:rsidP="00AA7E44">
      <w:pPr>
        <w:jc w:val="both"/>
        <w:rPr>
          <w:rFonts w:eastAsia="Times New Roman" w:cs="Calibri"/>
          <w:color w:val="000000" w:themeColor="text1"/>
          <w:sz w:val="22"/>
          <w:szCs w:val="22"/>
          <w:lang w:eastAsia="de-DE"/>
        </w:rPr>
      </w:pPr>
      <w:r>
        <w:rPr>
          <w:rFonts w:eastAsia="Times New Roman" w:cs="Calibri"/>
          <w:color w:val="000000" w:themeColor="text1"/>
          <w:sz w:val="22"/>
          <w:szCs w:val="22"/>
          <w:lang w:eastAsia="de-DE"/>
        </w:rPr>
        <w:t>Ziemssenstr. 1</w:t>
      </w:r>
    </w:p>
    <w:p w14:paraId="66DF597B" w14:textId="77777777" w:rsidR="00783230" w:rsidRDefault="00344BE7" w:rsidP="00AA7E44">
      <w:pPr>
        <w:jc w:val="both"/>
        <w:rPr>
          <w:rFonts w:eastAsia="Times New Roman" w:cs="Calibri"/>
          <w:color w:val="000000" w:themeColor="text1"/>
          <w:sz w:val="22"/>
          <w:szCs w:val="22"/>
          <w:lang w:eastAsia="de-DE"/>
        </w:rPr>
      </w:pPr>
      <w:r>
        <w:rPr>
          <w:rFonts w:eastAsia="Times New Roman" w:cs="Calibri"/>
          <w:color w:val="000000" w:themeColor="text1"/>
          <w:sz w:val="22"/>
          <w:szCs w:val="22"/>
          <w:lang w:eastAsia="de-DE"/>
        </w:rPr>
        <w:t>80336 München</w:t>
      </w:r>
    </w:p>
    <w:p w14:paraId="54793DA2" w14:textId="77777777" w:rsidR="00BF7278" w:rsidRDefault="00BF7278" w:rsidP="00AA7E44">
      <w:pPr>
        <w:jc w:val="both"/>
        <w:rPr>
          <w:rFonts w:eastAsia="Times New Roman" w:cs="Calibri"/>
          <w:color w:val="000000" w:themeColor="text1"/>
          <w:sz w:val="22"/>
          <w:szCs w:val="22"/>
          <w:lang w:eastAsia="de-DE"/>
        </w:rPr>
      </w:pPr>
    </w:p>
    <w:p w14:paraId="6BCFB16A" w14:textId="77777777" w:rsidR="00BF7278" w:rsidRDefault="00BF7278" w:rsidP="00AA7E44">
      <w:pPr>
        <w:jc w:val="both"/>
        <w:rPr>
          <w:rFonts w:eastAsia="Times New Roman" w:cs="Calibri"/>
          <w:color w:val="000000" w:themeColor="text1"/>
          <w:lang w:eastAsia="de-DE"/>
        </w:rPr>
      </w:pPr>
    </w:p>
    <w:p w14:paraId="3016D79D" w14:textId="77777777" w:rsidR="00E70176" w:rsidRDefault="00783230" w:rsidP="00AA7E44">
      <w:pPr>
        <w:jc w:val="both"/>
        <w:rPr>
          <w:rFonts w:eastAsia="Times New Roman" w:cs="Calibri"/>
          <w:color w:val="000000" w:themeColor="text1"/>
          <w:lang w:eastAsia="de-DE"/>
        </w:rPr>
      </w:pPr>
      <w:r>
        <w:rPr>
          <w:noProof/>
          <w:lang w:eastAsia="de-DE"/>
        </w:rPr>
        <w:drawing>
          <wp:inline distT="0" distB="0" distL="0" distR="0" wp14:anchorId="27B86B36" wp14:editId="68F5B69B">
            <wp:extent cx="2735861" cy="1486463"/>
            <wp:effectExtent l="0" t="0" r="0" b="0"/>
            <wp:docPr id="3" name="Grafik 3" descr="Ein Bild, das Text, Im Haus enthält.&#10;&#10;Automatisch generierte Beschreibung">
              <a:extLst xmlns:a="http://schemas.openxmlformats.org/drawingml/2006/main">
                <a:ext uri="{FF2B5EF4-FFF2-40B4-BE49-F238E27FC236}">
                  <a16:creationId xmlns:a16="http://schemas.microsoft.com/office/drawing/2014/main" id="{A0731E4E-0955-0E96-0D10-62B46360C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Im Haus enthält.&#10;&#10;Automatisch generierte Beschreibung">
                      <a:extLst>
                        <a:ext uri="{FF2B5EF4-FFF2-40B4-BE49-F238E27FC236}">
                          <a16:creationId xmlns:a16="http://schemas.microsoft.com/office/drawing/2014/main" id="{A0731E4E-0955-0E96-0D10-62B46360C933}"/>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20450" cy="1586755"/>
                    </a:xfrm>
                    <a:prstGeom prst="rect">
                      <a:avLst/>
                    </a:prstGeom>
                  </pic:spPr>
                </pic:pic>
              </a:graphicData>
            </a:graphic>
          </wp:inline>
        </w:drawing>
      </w:r>
      <w:r w:rsidR="00C50CEC">
        <w:rPr>
          <w:noProof/>
          <w:lang w:eastAsia="de-DE"/>
        </w:rPr>
        <w:drawing>
          <wp:inline distT="0" distB="0" distL="0" distR="0" wp14:anchorId="356B36CB" wp14:editId="6D21E575">
            <wp:extent cx="2674976" cy="1472930"/>
            <wp:effectExtent l="0" t="0" r="5080" b="635"/>
            <wp:docPr id="4" name="Grafik 4" descr="Ein Bild, das Person enthält.&#10;&#10;Automatisch generierte Beschreibung">
              <a:extLst xmlns:a="http://schemas.openxmlformats.org/drawingml/2006/main">
                <a:ext uri="{FF2B5EF4-FFF2-40B4-BE49-F238E27FC236}">
                  <a16:creationId xmlns:a16="http://schemas.microsoft.com/office/drawing/2014/main" id="{20DDE677-2FBD-F2FA-2099-3B60035A6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enthält.&#10;&#10;Automatisch generierte Beschreibung">
                      <a:extLst>
                        <a:ext uri="{FF2B5EF4-FFF2-40B4-BE49-F238E27FC236}">
                          <a16:creationId xmlns:a16="http://schemas.microsoft.com/office/drawing/2014/main" id="{20DDE677-2FBD-F2FA-2099-3B60035A65DA}"/>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28741" cy="1557598"/>
                    </a:xfrm>
                    <a:prstGeom prst="rect">
                      <a:avLst/>
                    </a:prstGeom>
                  </pic:spPr>
                </pic:pic>
              </a:graphicData>
            </a:graphic>
          </wp:inline>
        </w:drawing>
      </w:r>
      <w:r>
        <w:rPr>
          <w:noProof/>
          <w:lang w:eastAsia="de-DE"/>
        </w:rPr>
        <w:drawing>
          <wp:inline distT="0" distB="0" distL="0" distR="0" wp14:anchorId="486C9FEE" wp14:editId="0A4052FE">
            <wp:extent cx="2226365" cy="2114300"/>
            <wp:effectExtent l="0" t="0" r="0" b="0"/>
            <wp:docPr id="1" name="Grafik 1" descr="Ein Bild, das Karte enthält.&#10;&#10;Automatisch generierte Beschreibung">
              <a:extLst xmlns:a="http://schemas.openxmlformats.org/drawingml/2006/main">
                <a:ext uri="{FF2B5EF4-FFF2-40B4-BE49-F238E27FC236}">
                  <a16:creationId xmlns:a16="http://schemas.microsoft.com/office/drawing/2014/main" id="{AEE38F84-DEF5-050C-8DF3-98F88FE87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a:extLst>
                        <a:ext uri="{FF2B5EF4-FFF2-40B4-BE49-F238E27FC236}">
                          <a16:creationId xmlns:a16="http://schemas.microsoft.com/office/drawing/2014/main" id="{AEE38F84-DEF5-050C-8DF3-98F88FE8785A}"/>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5830" cy="2142282"/>
                    </a:xfrm>
                    <a:prstGeom prst="rect">
                      <a:avLst/>
                    </a:prstGeom>
                  </pic:spPr>
                </pic:pic>
              </a:graphicData>
            </a:graphic>
          </wp:inline>
        </w:drawing>
      </w:r>
      <w:r>
        <w:rPr>
          <w:noProof/>
          <w:lang w:eastAsia="de-DE"/>
        </w:rPr>
        <w:drawing>
          <wp:inline distT="0" distB="0" distL="0" distR="0" wp14:anchorId="60BC9278" wp14:editId="3D4BE846">
            <wp:extent cx="3365583" cy="2108438"/>
            <wp:effectExtent l="0" t="0" r="0" b="0"/>
            <wp:docPr id="2" name="Grafik 1" descr="Ein Bild, das Essen enthält.&#10;&#10;Automatisch generierte Beschreibung">
              <a:extLst xmlns:a="http://schemas.openxmlformats.org/drawingml/2006/main">
                <a:ext uri="{FF2B5EF4-FFF2-40B4-BE49-F238E27FC236}">
                  <a16:creationId xmlns:a16="http://schemas.microsoft.com/office/drawing/2014/main" id="{8DD997ED-E9A7-37EB-D3E1-996102052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Essen enthält.&#10;&#10;Automatisch generierte Beschreibung">
                      <a:extLst>
                        <a:ext uri="{FF2B5EF4-FFF2-40B4-BE49-F238E27FC236}">
                          <a16:creationId xmlns:a16="http://schemas.microsoft.com/office/drawing/2014/main" id="{8DD997ED-E9A7-37EB-D3E1-9961020522E4}"/>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18334" cy="2141485"/>
                    </a:xfrm>
                    <a:prstGeom prst="rect">
                      <a:avLst/>
                    </a:prstGeom>
                  </pic:spPr>
                </pic:pic>
              </a:graphicData>
            </a:graphic>
          </wp:inline>
        </w:drawing>
      </w:r>
    </w:p>
    <w:p w14:paraId="775A6FF5" w14:textId="77777777" w:rsidR="00344BE7" w:rsidRDefault="00344BE7" w:rsidP="00344BE7">
      <w:pPr>
        <w:jc w:val="right"/>
        <w:rPr>
          <w:color w:val="000000" w:themeColor="text1"/>
        </w:rPr>
      </w:pPr>
    </w:p>
    <w:p w14:paraId="6386069C" w14:textId="5DCB551F" w:rsidR="00E70176" w:rsidRPr="009F29FA" w:rsidRDefault="00344BE7" w:rsidP="00344BE7">
      <w:pPr>
        <w:jc w:val="right"/>
        <w:rPr>
          <w:color w:val="000000" w:themeColor="text1"/>
        </w:rPr>
      </w:pPr>
      <w:r>
        <w:rPr>
          <w:color w:val="000000" w:themeColor="text1"/>
        </w:rPr>
        <w:t>Stand 2</w:t>
      </w:r>
      <w:r w:rsidR="00AF390B">
        <w:rPr>
          <w:color w:val="000000" w:themeColor="text1"/>
        </w:rPr>
        <w:t>8</w:t>
      </w:r>
      <w:r>
        <w:rPr>
          <w:color w:val="000000" w:themeColor="text1"/>
        </w:rPr>
        <w:t>.04.2023 BO</w:t>
      </w:r>
      <w:r w:rsidR="00AF390B">
        <w:rPr>
          <w:color w:val="000000" w:themeColor="text1"/>
        </w:rPr>
        <w:t>/MB</w:t>
      </w:r>
    </w:p>
    <w:sectPr w:rsidR="00E70176" w:rsidRPr="009F29F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E44"/>
    <w:rsid w:val="00014405"/>
    <w:rsid w:val="00187926"/>
    <w:rsid w:val="001F4036"/>
    <w:rsid w:val="00214B8B"/>
    <w:rsid w:val="00344BE7"/>
    <w:rsid w:val="007362BE"/>
    <w:rsid w:val="00783230"/>
    <w:rsid w:val="009F29FA"/>
    <w:rsid w:val="00AA7E44"/>
    <w:rsid w:val="00AF390B"/>
    <w:rsid w:val="00BD52E4"/>
    <w:rsid w:val="00BF7278"/>
    <w:rsid w:val="00C50CEC"/>
    <w:rsid w:val="00C6512E"/>
    <w:rsid w:val="00CB4206"/>
    <w:rsid w:val="00CE5E51"/>
    <w:rsid w:val="00DB74D4"/>
    <w:rsid w:val="00E70176"/>
    <w:rsid w:val="00F03C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1BD20"/>
  <w15:chartTrackingRefBased/>
  <w15:docId w15:val="{5CCDF99E-6BAE-5C4E-A677-142CD3AE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1120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Baerbel Otto</dc:creator>
  <cp:keywords/>
  <dc:description/>
  <cp:lastModifiedBy>Henriette Herr</cp:lastModifiedBy>
  <cp:revision>2</cp:revision>
  <dcterms:created xsi:type="dcterms:W3CDTF">2023-05-24T19:06:00Z</dcterms:created>
  <dcterms:modified xsi:type="dcterms:W3CDTF">2023-05-24T19:06:00Z</dcterms:modified>
</cp:coreProperties>
</file>